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588E0" w14:textId="7CD309F5" w:rsidR="005F08FB" w:rsidRDefault="005F08FB" w:rsidP="005F08FB">
      <w:pPr>
        <w:jc w:val="both"/>
        <w:rPr>
          <w:rFonts w:eastAsia="Calibri" w:cstheme="minorHAnsi"/>
          <w:b/>
          <w:color w:val="FF0000"/>
          <w:sz w:val="28"/>
          <w:szCs w:val="28"/>
        </w:rPr>
      </w:pPr>
      <w:bookmarkStart w:id="0" w:name="_Hlk4756963"/>
      <w:bookmarkStart w:id="1" w:name="_Hlk34141158"/>
      <w:r w:rsidRPr="00C73F30">
        <w:rPr>
          <w:rFonts w:eastAsia="Calibri" w:cstheme="minorHAnsi"/>
          <w:b/>
          <w:color w:val="FF0000"/>
          <w:sz w:val="28"/>
          <w:szCs w:val="28"/>
        </w:rPr>
        <w:t xml:space="preserve">IMPORTANTE: Esta nota de prensa no puede ser distribuida hasta el </w:t>
      </w:r>
      <w:bookmarkEnd w:id="0"/>
      <w:bookmarkEnd w:id="1"/>
      <w:r w:rsidR="00024A48">
        <w:rPr>
          <w:rFonts w:eastAsia="Calibri" w:cstheme="minorHAnsi"/>
          <w:b/>
          <w:color w:val="FF0000"/>
          <w:sz w:val="28"/>
          <w:szCs w:val="28"/>
        </w:rPr>
        <w:t>11</w:t>
      </w:r>
      <w:r w:rsidRPr="00D04C1C">
        <w:rPr>
          <w:rFonts w:eastAsia="Calibri" w:cstheme="minorHAnsi"/>
          <w:b/>
          <w:color w:val="FF0000"/>
          <w:sz w:val="28"/>
          <w:szCs w:val="28"/>
        </w:rPr>
        <w:t xml:space="preserve"> de </w:t>
      </w:r>
      <w:r w:rsidR="00024A48">
        <w:rPr>
          <w:rFonts w:eastAsia="Calibri" w:cstheme="minorHAnsi"/>
          <w:b/>
          <w:color w:val="FF0000"/>
          <w:sz w:val="28"/>
          <w:szCs w:val="28"/>
        </w:rPr>
        <w:t xml:space="preserve">septiembre </w:t>
      </w:r>
      <w:r w:rsidRPr="00D04C1C">
        <w:rPr>
          <w:rFonts w:eastAsia="Calibri" w:cstheme="minorHAnsi"/>
          <w:b/>
          <w:color w:val="FF0000"/>
          <w:sz w:val="28"/>
          <w:szCs w:val="28"/>
        </w:rPr>
        <w:t>de 202</w:t>
      </w:r>
      <w:r w:rsidR="00A822BB">
        <w:rPr>
          <w:rFonts w:eastAsia="Calibri" w:cstheme="minorHAnsi"/>
          <w:b/>
          <w:color w:val="FF0000"/>
          <w:sz w:val="28"/>
          <w:szCs w:val="28"/>
        </w:rPr>
        <w:t xml:space="preserve">5 </w:t>
      </w:r>
      <w:r w:rsidRPr="00D04C1C">
        <w:rPr>
          <w:rFonts w:eastAsia="Calibri" w:cstheme="minorHAnsi"/>
          <w:b/>
          <w:color w:val="FF0000"/>
          <w:sz w:val="28"/>
          <w:szCs w:val="28"/>
        </w:rPr>
        <w:t xml:space="preserve">a las </w:t>
      </w:r>
      <w:r>
        <w:rPr>
          <w:rFonts w:eastAsia="Calibri" w:cstheme="minorHAnsi"/>
          <w:b/>
          <w:color w:val="FF0000"/>
          <w:sz w:val="28"/>
          <w:szCs w:val="28"/>
        </w:rPr>
        <w:t>11.15hs</w:t>
      </w:r>
      <w:r w:rsidRPr="00D04C1C">
        <w:rPr>
          <w:rFonts w:eastAsia="Calibri" w:cstheme="minorHAnsi"/>
          <w:b/>
          <w:color w:val="FF0000"/>
          <w:sz w:val="28"/>
          <w:szCs w:val="28"/>
        </w:rPr>
        <w:t>.</w:t>
      </w:r>
    </w:p>
    <w:p w14:paraId="2640D7C9" w14:textId="77777777" w:rsidR="005F08FB" w:rsidRPr="00C73F30" w:rsidRDefault="005F08FB" w:rsidP="005F08FB">
      <w:pPr>
        <w:jc w:val="both"/>
        <w:rPr>
          <w:rFonts w:eastAsia="Calibri" w:cstheme="minorHAnsi"/>
          <w:b/>
          <w:bCs/>
          <w:color w:val="000000"/>
          <w:sz w:val="22"/>
          <w:szCs w:val="22"/>
          <w:bdr w:val="none" w:sz="0" w:space="0" w:color="auto" w:frame="1"/>
        </w:rPr>
      </w:pPr>
    </w:p>
    <w:p w14:paraId="20A30EC4" w14:textId="367C731E" w:rsidR="005F08FB" w:rsidRPr="00B9171C" w:rsidRDefault="005F08FB" w:rsidP="005F08FB">
      <w:pPr>
        <w:jc w:val="both"/>
        <w:rPr>
          <w:rFonts w:cstheme="minorHAnsi"/>
        </w:rPr>
      </w:pPr>
      <w:r w:rsidRPr="00B9171C">
        <w:rPr>
          <w:rFonts w:cstheme="minorHAnsi"/>
          <w:b/>
          <w:bCs/>
          <w:highlight w:val="lightGray"/>
        </w:rPr>
        <w:t>Empresa X</w:t>
      </w:r>
      <w:r w:rsidRPr="00B9171C">
        <w:rPr>
          <w:rFonts w:cstheme="minorHAnsi"/>
          <w:b/>
          <w:bCs/>
        </w:rPr>
        <w:t xml:space="preserve">, rankeada en el puesto </w:t>
      </w:r>
      <w:r w:rsidRPr="00B9171C">
        <w:rPr>
          <w:rFonts w:eastAsia="Times New Roman" w:cstheme="minorHAnsi"/>
          <w:highlight w:val="lightGray"/>
        </w:rPr>
        <w:t>[puesto]</w:t>
      </w:r>
      <w:r w:rsidRPr="00B9171C">
        <w:rPr>
          <w:rFonts w:eastAsia="Times New Roman" w:cstheme="minorHAnsi"/>
        </w:rPr>
        <w:t xml:space="preserve"> </w:t>
      </w:r>
      <w:r w:rsidRPr="00B9171C">
        <w:rPr>
          <w:rFonts w:cstheme="minorHAnsi"/>
          <w:b/>
          <w:bCs/>
        </w:rPr>
        <w:t>de</w:t>
      </w:r>
      <w:r>
        <w:rPr>
          <w:rFonts w:cstheme="minorHAnsi"/>
          <w:b/>
          <w:bCs/>
        </w:rPr>
        <w:t xml:space="preserve">l Ranking </w:t>
      </w:r>
      <w:r w:rsidR="00024A48">
        <w:rPr>
          <w:rFonts w:cstheme="minorHAnsi"/>
          <w:b/>
          <w:bCs/>
        </w:rPr>
        <w:t>de Los Mejores Lugares para Trabajar™ Mujeres 2025</w:t>
      </w:r>
      <w:r>
        <w:rPr>
          <w:rFonts w:cstheme="minorHAnsi"/>
          <w:b/>
          <w:bCs/>
        </w:rPr>
        <w:t xml:space="preserve"> de</w:t>
      </w:r>
      <w:r w:rsidRPr="00B9171C">
        <w:rPr>
          <w:rFonts w:cstheme="minorHAnsi"/>
          <w:b/>
          <w:bCs/>
        </w:rPr>
        <w:t xml:space="preserve"> Great Place </w:t>
      </w:r>
      <w:r>
        <w:rPr>
          <w:rFonts w:cstheme="minorHAnsi"/>
          <w:b/>
          <w:bCs/>
        </w:rPr>
        <w:t>T</w:t>
      </w:r>
      <w:r w:rsidRPr="00B9171C">
        <w:rPr>
          <w:rFonts w:cstheme="minorHAnsi"/>
          <w:b/>
          <w:bCs/>
        </w:rPr>
        <w:t>o Work</w:t>
      </w:r>
      <w:r w:rsidRPr="00B9171C">
        <w:rPr>
          <w:rFonts w:cstheme="minorHAnsi"/>
          <w:b/>
          <w:bCs/>
          <w:vertAlign w:val="superscript"/>
        </w:rPr>
        <w:t>®</w:t>
      </w:r>
      <w:r w:rsidRPr="00B9171C">
        <w:rPr>
          <w:rFonts w:cstheme="minorHAnsi"/>
        </w:rPr>
        <w:t>.</w:t>
      </w:r>
    </w:p>
    <w:p w14:paraId="2A7A3964" w14:textId="77777777" w:rsidR="005F08FB" w:rsidRPr="00B9171C" w:rsidRDefault="005F08FB" w:rsidP="005F08FB">
      <w:pPr>
        <w:jc w:val="both"/>
        <w:rPr>
          <w:rFonts w:eastAsia="Times New Roman" w:cstheme="minorHAnsi"/>
        </w:rPr>
      </w:pPr>
      <w:bookmarkStart w:id="2" w:name="_Hlk34141189"/>
    </w:p>
    <w:p w14:paraId="2DF8700B" w14:textId="27CCD643" w:rsidR="005F08FB" w:rsidRPr="00A779F5" w:rsidRDefault="005F08FB" w:rsidP="00A822BB">
      <w:pPr>
        <w:jc w:val="both"/>
        <w:rPr>
          <w:rFonts w:eastAsia="Times New Roman" w:cstheme="minorHAnsi"/>
        </w:rPr>
      </w:pPr>
      <w:r w:rsidRPr="00A779F5">
        <w:rPr>
          <w:rFonts w:eastAsia="Times New Roman" w:cstheme="minorHAnsi"/>
        </w:rPr>
        <w:t xml:space="preserve">Buenos Aires, </w:t>
      </w:r>
      <w:r w:rsidR="00024A48">
        <w:rPr>
          <w:rFonts w:eastAsia="Times New Roman" w:cstheme="minorHAnsi"/>
        </w:rPr>
        <w:t>11</w:t>
      </w:r>
      <w:r>
        <w:rPr>
          <w:rFonts w:eastAsia="Times New Roman" w:cstheme="minorHAnsi"/>
        </w:rPr>
        <w:t xml:space="preserve"> </w:t>
      </w:r>
      <w:r w:rsidRPr="00A779F5">
        <w:rPr>
          <w:rFonts w:eastAsia="Times New Roman" w:cstheme="minorHAnsi"/>
        </w:rPr>
        <w:t xml:space="preserve">de </w:t>
      </w:r>
      <w:r w:rsidR="00024A48">
        <w:rPr>
          <w:rFonts w:eastAsia="Times New Roman" w:cstheme="minorHAnsi"/>
        </w:rPr>
        <w:t>septiembre</w:t>
      </w:r>
      <w:r>
        <w:rPr>
          <w:rFonts w:eastAsia="Times New Roman" w:cstheme="minorHAnsi"/>
        </w:rPr>
        <w:t xml:space="preserve"> </w:t>
      </w:r>
      <w:r w:rsidRPr="00A779F5">
        <w:rPr>
          <w:rFonts w:eastAsia="Times New Roman" w:cstheme="minorHAnsi"/>
        </w:rPr>
        <w:t>de 202</w:t>
      </w:r>
      <w:r w:rsidR="00A822BB">
        <w:rPr>
          <w:rFonts w:eastAsia="Times New Roman" w:cstheme="minorHAnsi"/>
        </w:rPr>
        <w:t>5</w:t>
      </w:r>
      <w:r w:rsidRPr="00A779F5">
        <w:rPr>
          <w:rFonts w:eastAsia="Times New Roman" w:cstheme="minorHAnsi"/>
        </w:rPr>
        <w:t xml:space="preserve"> – Great Place To Work®, la autoridad mundial en cultura </w:t>
      </w:r>
      <w:proofErr w:type="gramStart"/>
      <w:r w:rsidRPr="00A779F5">
        <w:rPr>
          <w:rFonts w:eastAsia="Times New Roman" w:cstheme="minorHAnsi"/>
        </w:rPr>
        <w:t>organizacional,</w:t>
      </w:r>
      <w:proofErr w:type="gramEnd"/>
      <w:r w:rsidRPr="00A779F5">
        <w:rPr>
          <w:rFonts w:eastAsia="Times New Roman" w:cstheme="minorHAnsi"/>
        </w:rPr>
        <w:t xml:space="preserve"> clasifica a [</w:t>
      </w:r>
      <w:r w:rsidRPr="00A779F5">
        <w:rPr>
          <w:rFonts w:eastAsia="Times New Roman" w:cstheme="minorHAnsi"/>
          <w:highlight w:val="lightGray"/>
        </w:rPr>
        <w:t>Nombre de la Empresa</w:t>
      </w:r>
      <w:r w:rsidRPr="00A779F5">
        <w:rPr>
          <w:rFonts w:eastAsia="Times New Roman" w:cstheme="minorHAnsi"/>
        </w:rPr>
        <w:t>] número [</w:t>
      </w:r>
      <w:r w:rsidRPr="005F08FB">
        <w:rPr>
          <w:rFonts w:eastAsia="Times New Roman" w:cstheme="minorHAnsi"/>
          <w:highlight w:val="lightGray"/>
        </w:rPr>
        <w:t>posición</w:t>
      </w:r>
      <w:r w:rsidRPr="00A779F5">
        <w:rPr>
          <w:rFonts w:eastAsia="Times New Roman" w:cstheme="minorHAnsi"/>
        </w:rPr>
        <w:t xml:space="preserve">] en </w:t>
      </w:r>
      <w:proofErr w:type="gramStart"/>
      <w:r>
        <w:rPr>
          <w:rFonts w:eastAsia="Times New Roman" w:cstheme="minorHAnsi"/>
        </w:rPr>
        <w:t xml:space="preserve">el </w:t>
      </w:r>
      <w:r w:rsidR="00024A48" w:rsidRPr="00024A48">
        <w:rPr>
          <w:rFonts w:eastAsia="Times New Roman" w:cstheme="minorHAnsi"/>
        </w:rPr>
        <w:t>Los</w:t>
      </w:r>
      <w:proofErr w:type="gramEnd"/>
      <w:r w:rsidR="00024A48" w:rsidRPr="00024A48">
        <w:rPr>
          <w:rFonts w:eastAsia="Times New Roman" w:cstheme="minorHAnsi"/>
        </w:rPr>
        <w:t xml:space="preserve"> Mejores Lugares para Trabajar™ Mujeres 2025</w:t>
      </w:r>
      <w:r>
        <w:rPr>
          <w:rFonts w:eastAsia="Times New Roman" w:cstheme="minorHAnsi"/>
        </w:rPr>
        <w:t xml:space="preserve">. </w:t>
      </w:r>
    </w:p>
    <w:p w14:paraId="2EEF311C" w14:textId="77777777" w:rsidR="005F08FB" w:rsidRPr="00A779F5" w:rsidRDefault="005F08FB" w:rsidP="00A822BB">
      <w:pPr>
        <w:jc w:val="both"/>
        <w:rPr>
          <w:rFonts w:eastAsia="Times New Roman" w:cstheme="minorHAnsi"/>
        </w:rPr>
      </w:pPr>
    </w:p>
    <w:p w14:paraId="77492209" w14:textId="68DAA7AE" w:rsidR="005F08FB" w:rsidRDefault="005F08FB" w:rsidP="00A822BB">
      <w:pPr>
        <w:jc w:val="both"/>
        <w:rPr>
          <w:rFonts w:eastAsia="Times New Roman" w:cstheme="minorHAnsi"/>
        </w:rPr>
      </w:pPr>
      <w:r w:rsidRPr="005F08FB">
        <w:rPr>
          <w:rFonts w:eastAsia="Times New Roman" w:cstheme="minorHAnsi"/>
        </w:rPr>
        <w:t xml:space="preserve">La </w:t>
      </w:r>
      <w:r w:rsidR="00A822BB">
        <w:rPr>
          <w:rFonts w:eastAsia="Times New Roman" w:cstheme="minorHAnsi"/>
        </w:rPr>
        <w:t>quinta</w:t>
      </w:r>
      <w:r w:rsidRPr="005F08FB">
        <w:rPr>
          <w:rFonts w:eastAsia="Times New Roman" w:cstheme="minorHAnsi"/>
        </w:rPr>
        <w:t xml:space="preserve"> edición del Ranking </w:t>
      </w:r>
      <w:r w:rsidR="00024A48">
        <w:rPr>
          <w:rFonts w:eastAsia="Times New Roman" w:cstheme="minorHAnsi"/>
        </w:rPr>
        <w:t>d</w:t>
      </w:r>
      <w:r w:rsidR="00024A48" w:rsidRPr="00024A48">
        <w:rPr>
          <w:rFonts w:eastAsia="Times New Roman" w:cstheme="minorHAnsi"/>
        </w:rPr>
        <w:t xml:space="preserve">estaca a las organizaciones que han logrado construir entornos laborales inclusivos, equitativos y seguros para las mujeres. Las compañías seleccionadas demostraron altos niveles de confianza, respeto y camaradería, con políticas que favorecen la flexibilidad, el desarrollo profesional y la </w:t>
      </w:r>
      <w:proofErr w:type="gramStart"/>
      <w:r w:rsidR="00024A48" w:rsidRPr="00024A48">
        <w:rPr>
          <w:rFonts w:eastAsia="Times New Roman" w:cstheme="minorHAnsi"/>
        </w:rPr>
        <w:t>participación activa</w:t>
      </w:r>
      <w:proofErr w:type="gramEnd"/>
      <w:r w:rsidR="00024A48" w:rsidRPr="00024A48">
        <w:rPr>
          <w:rFonts w:eastAsia="Times New Roman" w:cstheme="minorHAnsi"/>
        </w:rPr>
        <w:t xml:space="preserve"> de las mujeres en todos los niveles jerárquicos. Este reconocimiento reafirma que priorizar la equidad no solo mejora la cultura organizacional, sino que también impulsa resultados sostenibles y transforma positivamente la vida de las personas</w:t>
      </w:r>
    </w:p>
    <w:p w14:paraId="4579E7D4" w14:textId="77777777" w:rsidR="00A822BB" w:rsidRDefault="00A822BB" w:rsidP="00A822BB">
      <w:pPr>
        <w:jc w:val="both"/>
        <w:rPr>
          <w:rFonts w:eastAsia="Times New Roman" w:cstheme="minorHAnsi"/>
        </w:rPr>
      </w:pPr>
    </w:p>
    <w:p w14:paraId="7FEA3EC9" w14:textId="4EE032C5" w:rsidR="00A822BB" w:rsidRPr="00A822BB" w:rsidRDefault="00A822BB" w:rsidP="00A822BB">
      <w:pPr>
        <w:jc w:val="both"/>
      </w:pPr>
      <w:r w:rsidRPr="00024A48">
        <w:t>"</w:t>
      </w:r>
      <w:r w:rsidR="00024A48" w:rsidRPr="00024A48">
        <w:t xml:space="preserve"> </w:t>
      </w:r>
      <w:r w:rsidR="00024A48" w:rsidRPr="00024A48">
        <w:t>El 2025 nos muestra que los lugares para trabajar más valorados por las mujeres son aquellos donde la confianza se construye con coherencia, donde la equidad no es discurso sino práctica diaria y donde el desarrollo profesional convive con el cuidado integral de las personas.</w:t>
      </w:r>
      <w:r w:rsidR="00024A48" w:rsidRPr="00024A48">
        <w:t xml:space="preserve">” </w:t>
      </w:r>
      <w:proofErr w:type="gramStart"/>
      <w:r w:rsidRPr="00024A48">
        <w:t>Comparte</w:t>
      </w:r>
      <w:proofErr w:type="gramEnd"/>
      <w:r w:rsidRPr="00024A48">
        <w:t xml:space="preserve"> Carlos Alustiza, CEO de GPTW</w:t>
      </w:r>
      <w:r w:rsidRPr="00A779F5">
        <w:t xml:space="preserve"> </w:t>
      </w:r>
    </w:p>
    <w:p w14:paraId="1264BE4E" w14:textId="77777777" w:rsidR="005F08FB" w:rsidRPr="00A779F5" w:rsidRDefault="005F08FB" w:rsidP="00A822BB">
      <w:pPr>
        <w:jc w:val="both"/>
        <w:rPr>
          <w:rFonts w:eastAsia="Times New Roman" w:cstheme="minorHAnsi"/>
        </w:rPr>
      </w:pPr>
    </w:p>
    <w:p w14:paraId="4BABAE3A" w14:textId="303F69B3" w:rsidR="005F08FB" w:rsidRPr="00A779F5" w:rsidRDefault="005F08FB" w:rsidP="00A822BB">
      <w:pPr>
        <w:jc w:val="both"/>
      </w:pPr>
      <w:r w:rsidRPr="00A779F5">
        <w:t xml:space="preserve">Este ranking se elaboró a partir de la opinión de </w:t>
      </w:r>
      <w:r w:rsidR="00A822BB">
        <w:t xml:space="preserve">miles de </w:t>
      </w:r>
      <w:r w:rsidRPr="00A779F5">
        <w:t xml:space="preserve">colaboradores de </w:t>
      </w:r>
      <w:r w:rsidR="00024A48">
        <w:t>270</w:t>
      </w:r>
      <w:r w:rsidR="00A822BB">
        <w:t xml:space="preserve"> </w:t>
      </w:r>
      <w:r w:rsidRPr="00A779F5">
        <w:t xml:space="preserve">empresas que cumplieron los requisitos de elegibilidad de las cuales sólo </w:t>
      </w:r>
      <w:r>
        <w:t>50</w:t>
      </w:r>
      <w:r w:rsidRPr="00A779F5">
        <w:t xml:space="preserve"> </w:t>
      </w:r>
      <w:r>
        <w:t>c</w:t>
      </w:r>
      <w:r w:rsidRPr="00A779F5">
        <w:t>onforman dicha lista.</w:t>
      </w:r>
    </w:p>
    <w:bookmarkEnd w:id="2"/>
    <w:p w14:paraId="14E1C0AA" w14:textId="77777777" w:rsidR="005F08FB" w:rsidRPr="00A779F5" w:rsidRDefault="005F08FB" w:rsidP="00A822BB">
      <w:pPr>
        <w:shd w:val="clear" w:color="auto" w:fill="FFFFFF"/>
        <w:jc w:val="both"/>
        <w:rPr>
          <w:rFonts w:eastAsia="Times New Roman" w:cstheme="minorHAnsi"/>
          <w:lang w:val="es-ES" w:eastAsia="en-GB"/>
        </w:rPr>
      </w:pPr>
    </w:p>
    <w:p w14:paraId="33A8EFDB" w14:textId="241BFB20" w:rsidR="005F08FB" w:rsidRPr="00A779F5" w:rsidRDefault="005F08FB" w:rsidP="00A822BB">
      <w:pPr>
        <w:shd w:val="clear" w:color="auto" w:fill="FFFFFF"/>
        <w:jc w:val="both"/>
        <w:rPr>
          <w:rFonts w:eastAsia="Times New Roman" w:cstheme="minorHAnsi"/>
          <w:lang w:val="es-ES" w:eastAsia="en-GB"/>
        </w:rPr>
      </w:pPr>
      <w:r w:rsidRPr="00A779F5">
        <w:rPr>
          <w:rFonts w:eastAsia="Times New Roman" w:cstheme="minorHAnsi"/>
          <w:lang w:val="es-ES" w:eastAsia="en-GB"/>
        </w:rPr>
        <w:t xml:space="preserve">Para determinar Los Mejores Lugares para Trabajar, </w:t>
      </w:r>
      <w:r w:rsidR="00024A48">
        <w:t>270</w:t>
      </w:r>
      <w:r w:rsidRPr="00A779F5">
        <w:t xml:space="preserve"> organizaciones invitaron a sus </w:t>
      </w:r>
      <w:r w:rsidRPr="00A779F5">
        <w:rPr>
          <w:rFonts w:eastAsia="Times New Roman" w:cstheme="minorHAnsi"/>
          <w:lang w:val="es-ES" w:eastAsia="en-GB"/>
        </w:rPr>
        <w:t xml:space="preserve">empleados a responder 60 preguntas de la encuesta que describen hasta qué punto su organización crea un Great Place </w:t>
      </w:r>
      <w:r>
        <w:rPr>
          <w:rFonts w:eastAsia="Times New Roman" w:cstheme="minorHAnsi"/>
          <w:lang w:val="es-ES" w:eastAsia="en-GB"/>
        </w:rPr>
        <w:t>T</w:t>
      </w:r>
      <w:r w:rsidRPr="00A779F5">
        <w:rPr>
          <w:rFonts w:eastAsia="Times New Roman" w:cstheme="minorHAnsi"/>
          <w:lang w:val="es-ES" w:eastAsia="en-GB"/>
        </w:rPr>
        <w:t xml:space="preserve">o Work </w:t>
      </w:r>
      <w:proofErr w:type="spellStart"/>
      <w:r w:rsidRPr="00A779F5">
        <w:rPr>
          <w:rFonts w:eastAsia="Times New Roman" w:cstheme="minorHAnsi"/>
          <w:lang w:val="es-ES" w:eastAsia="en-GB"/>
        </w:rPr>
        <w:t>For</w:t>
      </w:r>
      <w:proofErr w:type="spellEnd"/>
      <w:r w:rsidRPr="00A779F5">
        <w:rPr>
          <w:rFonts w:eastAsia="Times New Roman" w:cstheme="minorHAnsi"/>
          <w:lang w:val="es-ES" w:eastAsia="en-GB"/>
        </w:rPr>
        <w:t xml:space="preserve"> </w:t>
      </w:r>
      <w:proofErr w:type="spellStart"/>
      <w:r w:rsidRPr="00A779F5">
        <w:rPr>
          <w:rFonts w:eastAsia="Times New Roman" w:cstheme="minorHAnsi"/>
          <w:lang w:val="es-ES" w:eastAsia="en-GB"/>
        </w:rPr>
        <w:t>All</w:t>
      </w:r>
      <w:proofErr w:type="spellEnd"/>
      <w:r w:rsidRPr="00A779F5">
        <w:rPr>
          <w:rFonts w:eastAsia="Times New Roman" w:cstheme="minorHAnsi"/>
          <w:lang w:val="es-ES" w:eastAsia="en-GB"/>
        </w:rPr>
        <w:t xml:space="preserve">™. </w:t>
      </w:r>
    </w:p>
    <w:p w14:paraId="730683F1" w14:textId="77777777" w:rsidR="005F08FB" w:rsidRPr="00A779F5" w:rsidRDefault="005F08FB" w:rsidP="00A822BB">
      <w:pPr>
        <w:shd w:val="clear" w:color="auto" w:fill="FFFFFF"/>
        <w:jc w:val="both"/>
        <w:rPr>
          <w:rFonts w:eastAsia="Times New Roman" w:cstheme="minorHAnsi"/>
          <w:lang w:val="es-ES" w:eastAsia="en-GB"/>
        </w:rPr>
      </w:pPr>
    </w:p>
    <w:p w14:paraId="073C238D" w14:textId="5BC118A5" w:rsidR="00024A48" w:rsidRDefault="00024A48" w:rsidP="00024A48">
      <w:pPr>
        <w:jc w:val="both"/>
        <w:rPr>
          <w:rFonts w:eastAsia="Times New Roman" w:cstheme="minorHAnsi"/>
          <w:lang w:eastAsia="en-GB"/>
        </w:rPr>
      </w:pPr>
      <w:r w:rsidRPr="00024A48">
        <w:rPr>
          <w:rFonts w:eastAsia="Times New Roman" w:cstheme="minorHAnsi"/>
          <w:lang w:eastAsia="en-GB"/>
        </w:rPr>
        <w:t xml:space="preserve">Existen dos componentes esenciales en la </w:t>
      </w:r>
      <w:r w:rsidRPr="00024A48">
        <w:rPr>
          <w:rFonts w:eastAsia="Times New Roman" w:cstheme="minorHAnsi"/>
          <w:b/>
          <w:bCs/>
          <w:lang w:eastAsia="en-GB"/>
        </w:rPr>
        <w:t>metodología de Mejores Empresas para Trabajar para Mujeres</w:t>
      </w:r>
      <w:r w:rsidRPr="00024A48">
        <w:rPr>
          <w:rFonts w:eastAsia="Times New Roman" w:cstheme="minorHAnsi"/>
          <w:lang w:eastAsia="en-GB"/>
        </w:rPr>
        <w:t>:</w:t>
      </w:r>
    </w:p>
    <w:p w14:paraId="0DA94CC7" w14:textId="77777777" w:rsidR="00024A48" w:rsidRPr="00024A48" w:rsidRDefault="00024A48" w:rsidP="00024A48">
      <w:pPr>
        <w:jc w:val="both"/>
        <w:rPr>
          <w:rFonts w:eastAsia="Times New Roman" w:cstheme="minorHAnsi"/>
          <w:lang w:eastAsia="en-GB"/>
        </w:rPr>
      </w:pPr>
    </w:p>
    <w:p w14:paraId="292C9C8F" w14:textId="77777777" w:rsidR="00024A48" w:rsidRDefault="00024A48" w:rsidP="00024A48">
      <w:pPr>
        <w:jc w:val="both"/>
        <w:rPr>
          <w:rFonts w:eastAsia="Times New Roman" w:cstheme="minorHAnsi"/>
          <w:lang w:eastAsia="en-GB"/>
        </w:rPr>
      </w:pPr>
      <w:r w:rsidRPr="00024A48">
        <w:rPr>
          <w:rFonts w:eastAsia="Times New Roman" w:cstheme="minorHAnsi"/>
          <w:lang w:eastAsia="en-GB"/>
        </w:rPr>
        <w:t>- La percepción de los colaboradores a través de la cual se miden las experiencias de confianza, y el logro de su máximo potencial humano sin importar quiénes sean ni qué lugar ocupen en la organización. También se consideran las experiencias diarias de todos los colaboradores respecto de cómo se viven los valores dentro de la organización, la posibilidad de las personas para aportar nuevas ideas y la eficacia de los líderes en el día a día. Este mismo análisis se replica para el colectivo específico de mujeres.</w:t>
      </w:r>
    </w:p>
    <w:p w14:paraId="3512AC5A" w14:textId="77777777" w:rsidR="00024A48" w:rsidRPr="00024A48" w:rsidRDefault="00024A48" w:rsidP="00024A48">
      <w:pPr>
        <w:jc w:val="both"/>
        <w:rPr>
          <w:rFonts w:eastAsia="Times New Roman" w:cstheme="minorHAnsi"/>
          <w:lang w:eastAsia="en-GB"/>
        </w:rPr>
      </w:pPr>
    </w:p>
    <w:p w14:paraId="2F7EE69A" w14:textId="7E8B319D" w:rsidR="00024A48" w:rsidRPr="00024A48" w:rsidRDefault="00024A48" w:rsidP="00024A48">
      <w:pPr>
        <w:jc w:val="both"/>
        <w:rPr>
          <w:rFonts w:eastAsia="Times New Roman" w:cstheme="minorHAnsi"/>
          <w:lang w:eastAsia="en-GB"/>
        </w:rPr>
      </w:pPr>
      <w:r w:rsidRPr="00024A48">
        <w:rPr>
          <w:rFonts w:eastAsia="Times New Roman" w:cstheme="minorHAnsi"/>
          <w:lang w:eastAsia="en-GB"/>
        </w:rPr>
        <w:t>- La proporción que existe en la cantidad de hombres y mujeres</w:t>
      </w:r>
      <w:r>
        <w:rPr>
          <w:rFonts w:eastAsia="Times New Roman" w:cstheme="minorHAnsi"/>
          <w:lang w:eastAsia="en-GB"/>
        </w:rPr>
        <w:t xml:space="preserve"> en la organización en general y </w:t>
      </w:r>
      <w:r w:rsidRPr="00024A48">
        <w:rPr>
          <w:rFonts w:eastAsia="Times New Roman" w:cstheme="minorHAnsi"/>
          <w:lang w:eastAsia="en-GB"/>
        </w:rPr>
        <w:t>en los cargos de conducción.</w:t>
      </w:r>
    </w:p>
    <w:p w14:paraId="326174D1" w14:textId="193789B6" w:rsidR="00024A48" w:rsidRDefault="00024A48" w:rsidP="00024A48">
      <w:pPr>
        <w:jc w:val="both"/>
        <w:rPr>
          <w:rFonts w:eastAsia="Times New Roman" w:cstheme="minorHAnsi"/>
          <w:lang w:eastAsia="en-GB"/>
        </w:rPr>
      </w:pPr>
      <w:r w:rsidRPr="00024A48">
        <w:rPr>
          <w:rFonts w:eastAsia="Times New Roman" w:cstheme="minorHAnsi"/>
          <w:b/>
          <w:bCs/>
          <w:lang w:eastAsia="en-GB"/>
        </w:rPr>
        <w:t>Los criterios de elegibilidad</w:t>
      </w:r>
      <w:r w:rsidRPr="00024A48">
        <w:rPr>
          <w:rFonts w:eastAsia="Times New Roman" w:cstheme="minorHAnsi"/>
          <w:lang w:eastAsia="en-GB"/>
        </w:rPr>
        <w:t xml:space="preserve"> para participar del ranking de Los Mejores Lugares para Trabajar para Mujeres son:</w:t>
      </w:r>
    </w:p>
    <w:p w14:paraId="6D6CA739" w14:textId="77777777" w:rsidR="00024A48" w:rsidRPr="00024A48" w:rsidRDefault="00024A48" w:rsidP="00024A48">
      <w:pPr>
        <w:jc w:val="both"/>
        <w:rPr>
          <w:rFonts w:eastAsia="Times New Roman" w:cstheme="minorHAnsi"/>
          <w:lang w:eastAsia="en-GB"/>
        </w:rPr>
      </w:pPr>
    </w:p>
    <w:p w14:paraId="5FCB4BB8" w14:textId="77777777" w:rsidR="00024A48" w:rsidRPr="00024A48" w:rsidRDefault="00024A48" w:rsidP="00024A48">
      <w:pPr>
        <w:jc w:val="both"/>
        <w:rPr>
          <w:rFonts w:eastAsia="Times New Roman" w:cstheme="minorHAnsi"/>
          <w:lang w:eastAsia="en-GB"/>
        </w:rPr>
      </w:pPr>
      <w:r w:rsidRPr="00024A48">
        <w:rPr>
          <w:rFonts w:eastAsia="Times New Roman" w:cstheme="minorHAnsi"/>
          <w:lang w:eastAsia="en-GB"/>
        </w:rPr>
        <w:t xml:space="preserve">- Que la empresa posea, como mínimo, un </w:t>
      </w:r>
      <w:r w:rsidRPr="00024A48">
        <w:rPr>
          <w:rFonts w:eastAsia="Times New Roman" w:cstheme="minorHAnsi"/>
          <w:b/>
          <w:bCs/>
          <w:lang w:eastAsia="en-GB"/>
        </w:rPr>
        <w:t>20% de dotación de mujeres</w:t>
      </w:r>
      <w:r w:rsidRPr="00024A48">
        <w:rPr>
          <w:rFonts w:eastAsia="Times New Roman" w:cstheme="minorHAnsi"/>
          <w:lang w:eastAsia="en-GB"/>
        </w:rPr>
        <w:t xml:space="preserve"> en la composición de su dotación.</w:t>
      </w:r>
    </w:p>
    <w:p w14:paraId="1524AADD" w14:textId="77777777" w:rsidR="00024A48" w:rsidRPr="00024A48" w:rsidRDefault="00024A48" w:rsidP="00024A48">
      <w:pPr>
        <w:jc w:val="both"/>
        <w:rPr>
          <w:rFonts w:eastAsia="Times New Roman" w:cstheme="minorHAnsi"/>
          <w:lang w:eastAsia="en-GB"/>
        </w:rPr>
      </w:pPr>
      <w:r w:rsidRPr="00024A48">
        <w:rPr>
          <w:rFonts w:eastAsia="Times New Roman" w:cstheme="minorHAnsi"/>
          <w:lang w:eastAsia="en-GB"/>
        </w:rPr>
        <w:t>- Haber iniciado el proceso de Certificación de GPTW antes del 14 de julio de 2025</w:t>
      </w:r>
    </w:p>
    <w:p w14:paraId="11450378" w14:textId="77777777" w:rsidR="00A822BB" w:rsidRDefault="00A822BB" w:rsidP="00A822BB">
      <w:pPr>
        <w:jc w:val="both"/>
      </w:pPr>
    </w:p>
    <w:p w14:paraId="4247D5B4" w14:textId="23D10382" w:rsidR="00A822BB" w:rsidRPr="00A779F5" w:rsidRDefault="00A822BB" w:rsidP="00024A48">
      <w:pPr>
        <w:jc w:val="both"/>
      </w:pPr>
      <w:r w:rsidRPr="00024A48">
        <w:t>"</w:t>
      </w:r>
      <w:r w:rsidR="00024A48" w:rsidRPr="00024A48">
        <w:t xml:space="preserve"> </w:t>
      </w:r>
      <w:r w:rsidR="00024A48" w:rsidRPr="00024A48">
        <w:t>Avanzar hacia una equidad real significa dejar de verla como un logro excepcional. La verdadera transformación sucede cuando esta deja de ser un tema de agenda y pasa a ser tan evidente como el salario. En las culturas maduras, no es un tema de debate, se vive como una condición natural e ineludible del trabajo bien hecho. Ese es el horizonte al que aspiramos, donde la equidad organizacional no sorprende ni se celebra por distinta, sino porque forma parte de lo que siempre debe ser</w:t>
      </w:r>
      <w:r w:rsidRPr="00024A48">
        <w:t>." Adhiere Carlos Alustiza, CEO de GPTW</w:t>
      </w:r>
      <w:r>
        <w:t xml:space="preserve"> </w:t>
      </w:r>
    </w:p>
    <w:p w14:paraId="053A8BC0" w14:textId="287948D7" w:rsidR="00A822BB" w:rsidRPr="00A779F5" w:rsidRDefault="00A822BB" w:rsidP="005F08FB">
      <w:pPr>
        <w:shd w:val="clear" w:color="auto" w:fill="FFFFFF"/>
        <w:jc w:val="both"/>
        <w:rPr>
          <w:rFonts w:eastAsia="Times New Roman" w:cstheme="minorHAnsi"/>
          <w:lang w:val="es-ES" w:eastAsia="en-GB"/>
        </w:rPr>
      </w:pPr>
    </w:p>
    <w:p w14:paraId="3C608F98" w14:textId="20E0A392" w:rsidR="005F08FB" w:rsidRDefault="005F08FB" w:rsidP="005F08FB">
      <w:pPr>
        <w:jc w:val="both"/>
        <w:rPr>
          <w:rFonts w:cstheme="minorHAnsi"/>
          <w:highlight w:val="lightGray"/>
        </w:rPr>
      </w:pPr>
      <w:r w:rsidRPr="00A779F5">
        <w:rPr>
          <w:rFonts w:cstheme="minorHAnsi"/>
          <w:highlight w:val="lightGray"/>
        </w:rPr>
        <w:t xml:space="preserve">COMPAÑIA X Estadísticas/Comentarios de los empleados acerca de por qué la empresa es un Gran Lugar para Trabajar. </w:t>
      </w:r>
    </w:p>
    <w:p w14:paraId="6397FC7D" w14:textId="77777777" w:rsidR="00A822BB" w:rsidRPr="00A779F5" w:rsidRDefault="00A822BB" w:rsidP="005F08FB">
      <w:pPr>
        <w:jc w:val="both"/>
        <w:rPr>
          <w:rFonts w:cstheme="minorHAnsi"/>
          <w:highlight w:val="lightGray"/>
        </w:rPr>
      </w:pPr>
    </w:p>
    <w:p w14:paraId="5F7197F4" w14:textId="77777777" w:rsidR="005F08FB" w:rsidRPr="00A779F5" w:rsidRDefault="005F08FB" w:rsidP="005F08FB">
      <w:pPr>
        <w:jc w:val="both"/>
        <w:rPr>
          <w:rFonts w:cstheme="minorHAnsi"/>
        </w:rPr>
      </w:pPr>
      <w:r w:rsidRPr="00A779F5">
        <w:rPr>
          <w:rFonts w:cstheme="minorHAnsi"/>
          <w:highlight w:val="lightGray"/>
        </w:rPr>
        <w:t>COMPAÑIA X Comentario del CEO o líder mundial de RRHH acerca de por qué la compañía es un Gran Lugar para Trabajar.</w:t>
      </w:r>
      <w:r w:rsidRPr="00A779F5">
        <w:rPr>
          <w:rFonts w:cstheme="minorHAnsi"/>
          <w:b/>
          <w:bCs/>
        </w:rPr>
        <w:t> </w:t>
      </w:r>
    </w:p>
    <w:p w14:paraId="23DF4E66" w14:textId="77777777" w:rsidR="005F08FB" w:rsidRPr="00A779F5" w:rsidRDefault="005F08FB" w:rsidP="005F08FB">
      <w:pPr>
        <w:jc w:val="both"/>
        <w:rPr>
          <w:rFonts w:cstheme="minorHAnsi"/>
        </w:rPr>
      </w:pPr>
    </w:p>
    <w:p w14:paraId="48CF61F7" w14:textId="77777777" w:rsidR="005F08FB" w:rsidRPr="00A779F5" w:rsidRDefault="005F08FB" w:rsidP="005F08FB">
      <w:pPr>
        <w:jc w:val="both"/>
        <w:rPr>
          <w:rFonts w:cstheme="minorHAnsi"/>
          <w:b/>
          <w:lang w:val="es-419"/>
        </w:rPr>
      </w:pPr>
      <w:r w:rsidRPr="00A779F5">
        <w:rPr>
          <w:rFonts w:cstheme="minorHAnsi"/>
          <w:b/>
          <w:lang w:val="es-419"/>
        </w:rPr>
        <w:t xml:space="preserve">Acerca de </w:t>
      </w:r>
      <w:r w:rsidRPr="00A779F5">
        <w:rPr>
          <w:rFonts w:cstheme="minorHAnsi"/>
          <w:b/>
          <w:highlight w:val="lightGray"/>
          <w:lang w:val="es-419"/>
        </w:rPr>
        <w:t>[Empresa]</w:t>
      </w:r>
      <w:r w:rsidRPr="00A779F5">
        <w:rPr>
          <w:rFonts w:cstheme="minorHAnsi"/>
          <w:b/>
          <w:lang w:val="es-419"/>
        </w:rPr>
        <w:t>:</w:t>
      </w:r>
    </w:p>
    <w:p w14:paraId="56EE2270" w14:textId="77777777" w:rsidR="005F08FB" w:rsidRPr="00A779F5" w:rsidRDefault="005F08FB" w:rsidP="005F08FB">
      <w:pPr>
        <w:jc w:val="both"/>
        <w:rPr>
          <w:rFonts w:cstheme="minorHAnsi"/>
          <w:lang w:val="es-419"/>
        </w:rPr>
      </w:pPr>
      <w:r w:rsidRPr="00A779F5">
        <w:rPr>
          <w:rFonts w:cstheme="minorHAnsi"/>
          <w:lang w:val="es-419"/>
        </w:rPr>
        <w:t>…………..</w:t>
      </w:r>
    </w:p>
    <w:p w14:paraId="08ABF723" w14:textId="77777777" w:rsidR="005F08FB" w:rsidRPr="00A779F5" w:rsidRDefault="005F08FB" w:rsidP="005F08FB">
      <w:pPr>
        <w:jc w:val="both"/>
        <w:rPr>
          <w:rFonts w:cstheme="minorHAnsi"/>
          <w:lang w:val="es-419"/>
        </w:rPr>
      </w:pPr>
    </w:p>
    <w:p w14:paraId="4834A207" w14:textId="77777777" w:rsidR="005F08FB" w:rsidRPr="00A779F5" w:rsidRDefault="005F08FB" w:rsidP="005F08FB">
      <w:pPr>
        <w:jc w:val="both"/>
        <w:rPr>
          <w:rFonts w:cstheme="minorHAnsi"/>
          <w:b/>
        </w:rPr>
      </w:pPr>
      <w:r w:rsidRPr="00A779F5">
        <w:rPr>
          <w:rFonts w:cstheme="minorHAnsi"/>
          <w:b/>
        </w:rPr>
        <w:t xml:space="preserve">Acerca de Great Place </w:t>
      </w:r>
      <w:r>
        <w:rPr>
          <w:rFonts w:cstheme="minorHAnsi"/>
          <w:b/>
        </w:rPr>
        <w:t>T</w:t>
      </w:r>
      <w:r w:rsidRPr="00A779F5">
        <w:rPr>
          <w:rFonts w:cstheme="minorHAnsi"/>
          <w:b/>
        </w:rPr>
        <w:t xml:space="preserve">o Work®: </w:t>
      </w:r>
    </w:p>
    <w:p w14:paraId="2638B5BE" w14:textId="77777777" w:rsidR="005F08FB" w:rsidRPr="00A779F5" w:rsidRDefault="005F08FB" w:rsidP="005F08FB">
      <w:pPr>
        <w:jc w:val="both"/>
        <w:rPr>
          <w:rFonts w:cstheme="minorHAnsi"/>
          <w:lang w:val="es-MX"/>
        </w:rPr>
      </w:pPr>
      <w:r w:rsidRPr="00A779F5">
        <w:rPr>
          <w:rFonts w:cstheme="minorHAnsi"/>
          <w:lang w:val="es-MX"/>
        </w:rPr>
        <w:t xml:space="preserve">Great Place </w:t>
      </w:r>
      <w:r>
        <w:rPr>
          <w:rFonts w:cstheme="minorHAnsi"/>
          <w:lang w:val="es-MX"/>
        </w:rPr>
        <w:t>T</w:t>
      </w:r>
      <w:r w:rsidRPr="00A779F5">
        <w:rPr>
          <w:rFonts w:cstheme="minorHAnsi"/>
          <w:lang w:val="es-MX"/>
        </w:rPr>
        <w:t xml:space="preserve">o Work® es la autoridad mundial en cultura organizacional. Impulsados por nuestro modelo y plataforma exclusivos y patentados, ofrecemos la Certificación y los Rankings de Los Mejores Lugares para Trabajar™ más respetados, datos y comparaciones únicas e inigualables, así como investigaciones e </w:t>
      </w:r>
      <w:proofErr w:type="spellStart"/>
      <w:r w:rsidRPr="00A779F5">
        <w:rPr>
          <w:rFonts w:cstheme="minorHAnsi"/>
          <w:lang w:val="es-MX"/>
        </w:rPr>
        <w:t>insights</w:t>
      </w:r>
      <w:proofErr w:type="spellEnd"/>
      <w:r w:rsidRPr="00A779F5">
        <w:rPr>
          <w:rFonts w:cstheme="minorHAnsi"/>
          <w:lang w:val="es-MX"/>
        </w:rPr>
        <w:t xml:space="preserve"> líderes en la industria. Todo respaldado por una amplia y potente variedad de recursos y una comunidad próspera.</w:t>
      </w:r>
    </w:p>
    <w:p w14:paraId="68A113A3" w14:textId="77777777" w:rsidR="005F08FB" w:rsidRPr="00A779F5" w:rsidRDefault="005F08FB" w:rsidP="005F08FB">
      <w:pPr>
        <w:jc w:val="both"/>
        <w:rPr>
          <w:rFonts w:cstheme="minorHAnsi"/>
          <w:lang w:val="es-MX"/>
        </w:rPr>
      </w:pPr>
    </w:p>
    <w:p w14:paraId="067B3759" w14:textId="77777777" w:rsidR="005F08FB" w:rsidRPr="00A779F5" w:rsidRDefault="005F08FB" w:rsidP="005F08FB">
      <w:pPr>
        <w:jc w:val="both"/>
        <w:rPr>
          <w:rFonts w:cstheme="minorHAnsi"/>
          <w:lang w:val="es-MX"/>
        </w:rPr>
      </w:pPr>
      <w:r w:rsidRPr="00A779F5">
        <w:rPr>
          <w:rFonts w:cstheme="minorHAnsi"/>
          <w:lang w:val="es-MX"/>
        </w:rPr>
        <w:t xml:space="preserve">Desde hace treinta años, Great Place To Work ha redefinido la experiencia de los colaboradores en el lugar de trabajo, escuchando las voces que más importan: la de los empleados. Mediante más de miles de entrevistas y </w:t>
      </w:r>
      <w:proofErr w:type="spellStart"/>
      <w:r w:rsidRPr="00A779F5">
        <w:rPr>
          <w:rFonts w:cstheme="minorHAnsi"/>
          <w:lang w:val="es-MX"/>
        </w:rPr>
        <w:t>focus</w:t>
      </w:r>
      <w:proofErr w:type="spellEnd"/>
      <w:r w:rsidRPr="00A779F5">
        <w:rPr>
          <w:rFonts w:cstheme="minorHAnsi"/>
          <w:lang w:val="es-MX"/>
        </w:rPr>
        <w:t xml:space="preserve"> </w:t>
      </w:r>
      <w:proofErr w:type="spellStart"/>
      <w:r w:rsidRPr="00A779F5">
        <w:rPr>
          <w:rFonts w:cstheme="minorHAnsi"/>
          <w:lang w:val="es-MX"/>
        </w:rPr>
        <w:t>groups</w:t>
      </w:r>
      <w:proofErr w:type="spellEnd"/>
      <w:r w:rsidRPr="00A779F5">
        <w:rPr>
          <w:rFonts w:cstheme="minorHAnsi"/>
          <w:lang w:val="es-MX"/>
        </w:rPr>
        <w:t xml:space="preserve">, decodificamos el ADN de los grandes lugares para trabajar. Ese ADN sigue presente en todo lo que </w:t>
      </w:r>
      <w:proofErr w:type="gramStart"/>
      <w:r w:rsidRPr="00A779F5">
        <w:rPr>
          <w:rFonts w:cstheme="minorHAnsi"/>
          <w:lang w:val="es-MX"/>
        </w:rPr>
        <w:t>hacemos  y</w:t>
      </w:r>
      <w:proofErr w:type="gramEnd"/>
      <w:r w:rsidRPr="00A779F5">
        <w:rPr>
          <w:rFonts w:cstheme="minorHAnsi"/>
          <w:lang w:val="es-MX"/>
        </w:rPr>
        <w:t xml:space="preserve"> lo reafirman millones de colaboradores en todo el mundo cada año.</w:t>
      </w:r>
    </w:p>
    <w:p w14:paraId="400710B9" w14:textId="77777777" w:rsidR="005F08FB" w:rsidRPr="00A779F5" w:rsidRDefault="005F08FB" w:rsidP="005F08FB">
      <w:pPr>
        <w:jc w:val="both"/>
        <w:rPr>
          <w:rFonts w:cstheme="minorHAnsi"/>
          <w:lang w:val="es-MX"/>
        </w:rPr>
      </w:pPr>
    </w:p>
    <w:p w14:paraId="6A19564E" w14:textId="77777777" w:rsidR="005F08FB" w:rsidRPr="00A779F5" w:rsidRDefault="005F08FB" w:rsidP="005F08FB">
      <w:pPr>
        <w:jc w:val="both"/>
        <w:rPr>
          <w:rFonts w:cstheme="minorHAnsi"/>
          <w:lang w:val="es-MX"/>
        </w:rPr>
      </w:pPr>
      <w:r w:rsidRPr="00A779F5">
        <w:rPr>
          <w:rFonts w:cstheme="minorHAnsi"/>
          <w:lang w:val="es-MX"/>
        </w:rPr>
        <w:t xml:space="preserve">Utilizamos nuestros </w:t>
      </w:r>
      <w:proofErr w:type="spellStart"/>
      <w:r w:rsidRPr="00A779F5">
        <w:rPr>
          <w:rFonts w:cstheme="minorHAnsi"/>
          <w:lang w:val="es-MX"/>
        </w:rPr>
        <w:t>benchmarks</w:t>
      </w:r>
      <w:proofErr w:type="spellEnd"/>
      <w:r w:rsidRPr="00A779F5">
        <w:rPr>
          <w:rFonts w:cstheme="minorHAnsi"/>
          <w:lang w:val="es-MX"/>
        </w:rPr>
        <w:t xml:space="preserve"> para reconocer a Los Mejores Lugares para Trabajar en más de 170 países en todo el mundo. </w:t>
      </w:r>
    </w:p>
    <w:p w14:paraId="6910EB04" w14:textId="77777777" w:rsidR="005F08FB" w:rsidRPr="00A779F5" w:rsidRDefault="005F08FB" w:rsidP="005F08FB">
      <w:pPr>
        <w:jc w:val="both"/>
        <w:rPr>
          <w:rFonts w:cstheme="minorHAnsi"/>
          <w:lang w:val="es-MX"/>
        </w:rPr>
      </w:pPr>
    </w:p>
    <w:p w14:paraId="4914DBE2" w14:textId="77777777" w:rsidR="005F08FB" w:rsidRPr="00A779F5" w:rsidRDefault="005F08FB" w:rsidP="005F08FB">
      <w:pPr>
        <w:jc w:val="both"/>
        <w:rPr>
          <w:rFonts w:cstheme="minorHAnsi"/>
          <w:lang w:val="es-MX"/>
        </w:rPr>
      </w:pPr>
      <w:r w:rsidRPr="00A779F5">
        <w:rPr>
          <w:rFonts w:cstheme="minorHAnsi"/>
          <w:lang w:val="es-MX"/>
        </w:rPr>
        <w:t xml:space="preserve">Todo lo que hacemos está inspirado en nuestra misión: ayudar a cada organización a transformarse en un gran lugar para trabajar </w:t>
      </w:r>
      <w:proofErr w:type="spellStart"/>
      <w:r w:rsidRPr="00A779F5">
        <w:rPr>
          <w:rFonts w:cstheme="minorHAnsi"/>
          <w:lang w:val="es-MX"/>
        </w:rPr>
        <w:t>For</w:t>
      </w:r>
      <w:proofErr w:type="spellEnd"/>
      <w:r w:rsidRPr="00A779F5">
        <w:rPr>
          <w:rFonts w:cstheme="minorHAnsi"/>
          <w:lang w:val="es-MX"/>
        </w:rPr>
        <w:t xml:space="preserve"> </w:t>
      </w:r>
      <w:proofErr w:type="spellStart"/>
      <w:r w:rsidRPr="00A779F5">
        <w:rPr>
          <w:rFonts w:cstheme="minorHAnsi"/>
          <w:lang w:val="es-MX"/>
        </w:rPr>
        <w:t>All</w:t>
      </w:r>
      <w:proofErr w:type="spellEnd"/>
      <w:r w:rsidRPr="00A779F5">
        <w:rPr>
          <w:rFonts w:cstheme="minorHAnsi"/>
          <w:lang w:val="es-MX"/>
        </w:rPr>
        <w:t>.</w:t>
      </w:r>
    </w:p>
    <w:p w14:paraId="4044485D" w14:textId="77777777" w:rsidR="005F08FB" w:rsidRPr="00A779F5" w:rsidRDefault="005F08FB" w:rsidP="005F08FB">
      <w:pPr>
        <w:jc w:val="both"/>
        <w:rPr>
          <w:rFonts w:cstheme="minorHAnsi"/>
          <w:lang w:val="es-MX"/>
        </w:rPr>
      </w:pPr>
      <w:r w:rsidRPr="00A779F5">
        <w:rPr>
          <w:rFonts w:cstheme="minorHAnsi"/>
          <w:lang w:val="es-MX"/>
        </w:rPr>
        <w:t xml:space="preserve">Más información en </w:t>
      </w:r>
      <w:hyperlink r:id="rId7" w:history="1">
        <w:r w:rsidRPr="00A779F5">
          <w:rPr>
            <w:rStyle w:val="Hipervnculo"/>
            <w:rFonts w:cstheme="minorHAnsi"/>
            <w:color w:val="auto"/>
            <w:lang w:val="es-MX"/>
          </w:rPr>
          <w:t>www.greatplacetowork.com.ar</w:t>
        </w:r>
      </w:hyperlink>
    </w:p>
    <w:p w14:paraId="1698FAC5" w14:textId="77777777" w:rsidR="005F08FB" w:rsidRPr="00A779F5" w:rsidRDefault="005F08FB" w:rsidP="005F08FB">
      <w:pPr>
        <w:jc w:val="both"/>
        <w:rPr>
          <w:rFonts w:cstheme="minorHAnsi"/>
        </w:rPr>
      </w:pPr>
    </w:p>
    <w:p w14:paraId="05D90906" w14:textId="77777777" w:rsidR="005F08FB" w:rsidRPr="00A779F5" w:rsidRDefault="005F08FB" w:rsidP="005F08FB">
      <w:pPr>
        <w:shd w:val="clear" w:color="auto" w:fill="FFFFFF"/>
        <w:jc w:val="both"/>
        <w:rPr>
          <w:rFonts w:cstheme="minorHAnsi"/>
          <w:b/>
          <w:bCs/>
          <w:lang w:val="es-ES"/>
        </w:rPr>
      </w:pPr>
      <w:r w:rsidRPr="00A779F5">
        <w:rPr>
          <w:rFonts w:cstheme="minorHAnsi"/>
          <w:b/>
          <w:bCs/>
          <w:lang w:val="es-ES"/>
        </w:rPr>
        <w:t>Mejor para los Negocios. Mejor para las Personas. Mejor para el Mundo.</w:t>
      </w:r>
    </w:p>
    <w:sectPr w:rsidR="005F08FB" w:rsidRPr="00A779F5" w:rsidSect="00A822BB">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70037" w14:textId="77777777" w:rsidR="002700A2" w:rsidRDefault="002700A2" w:rsidP="00A822BB">
      <w:r>
        <w:separator/>
      </w:r>
    </w:p>
  </w:endnote>
  <w:endnote w:type="continuationSeparator" w:id="0">
    <w:p w14:paraId="2C97299E" w14:textId="77777777" w:rsidR="002700A2" w:rsidRDefault="002700A2" w:rsidP="00A8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94CF" w14:textId="77777777" w:rsidR="002700A2" w:rsidRDefault="002700A2" w:rsidP="00A822BB">
      <w:r>
        <w:separator/>
      </w:r>
    </w:p>
  </w:footnote>
  <w:footnote w:type="continuationSeparator" w:id="0">
    <w:p w14:paraId="6857579F" w14:textId="77777777" w:rsidR="002700A2" w:rsidRDefault="002700A2" w:rsidP="00A82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E034B"/>
    <w:multiLevelType w:val="hybridMultilevel"/>
    <w:tmpl w:val="76E48C46"/>
    <w:lvl w:ilvl="0" w:tplc="A14A432C">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60800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8FB"/>
    <w:rsid w:val="00024A48"/>
    <w:rsid w:val="002700A2"/>
    <w:rsid w:val="00356782"/>
    <w:rsid w:val="003F42F4"/>
    <w:rsid w:val="005005A4"/>
    <w:rsid w:val="005F08FB"/>
    <w:rsid w:val="006079CD"/>
    <w:rsid w:val="00A822BB"/>
    <w:rsid w:val="00C07C52"/>
    <w:rsid w:val="00E135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E06B0"/>
  <w15:chartTrackingRefBased/>
  <w15:docId w15:val="{28DDBDDE-BF1A-41A7-AEA2-C53DC8C8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8FB"/>
    <w:pPr>
      <w:spacing w:after="0" w:line="240" w:lineRule="auto"/>
    </w:pPr>
    <w:rPr>
      <w:kern w:val="0"/>
      <w:sz w:val="24"/>
      <w:szCs w:val="24"/>
      <w14:ligatures w14:val="none"/>
    </w:rPr>
  </w:style>
  <w:style w:type="paragraph" w:styleId="Ttulo1">
    <w:name w:val="heading 1"/>
    <w:basedOn w:val="Normal"/>
    <w:next w:val="Normal"/>
    <w:link w:val="Ttulo1Car"/>
    <w:uiPriority w:val="9"/>
    <w:qFormat/>
    <w:rsid w:val="005F0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0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08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08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08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08F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08F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08F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08F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08F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08F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08F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08F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08F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08F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08F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08F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08FB"/>
    <w:rPr>
      <w:rFonts w:eastAsiaTheme="majorEastAsia" w:cstheme="majorBidi"/>
      <w:color w:val="272727" w:themeColor="text1" w:themeTint="D8"/>
    </w:rPr>
  </w:style>
  <w:style w:type="paragraph" w:styleId="Ttulo">
    <w:name w:val="Title"/>
    <w:basedOn w:val="Normal"/>
    <w:next w:val="Normal"/>
    <w:link w:val="TtuloCar"/>
    <w:uiPriority w:val="10"/>
    <w:qFormat/>
    <w:rsid w:val="005F08F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08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08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08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08FB"/>
    <w:pPr>
      <w:spacing w:before="160"/>
      <w:jc w:val="center"/>
    </w:pPr>
    <w:rPr>
      <w:i/>
      <w:iCs/>
      <w:color w:val="404040" w:themeColor="text1" w:themeTint="BF"/>
    </w:rPr>
  </w:style>
  <w:style w:type="character" w:customStyle="1" w:styleId="CitaCar">
    <w:name w:val="Cita Car"/>
    <w:basedOn w:val="Fuentedeprrafopredeter"/>
    <w:link w:val="Cita"/>
    <w:uiPriority w:val="29"/>
    <w:rsid w:val="005F08FB"/>
    <w:rPr>
      <w:i/>
      <w:iCs/>
      <w:color w:val="404040" w:themeColor="text1" w:themeTint="BF"/>
    </w:rPr>
  </w:style>
  <w:style w:type="paragraph" w:styleId="Prrafodelista">
    <w:name w:val="List Paragraph"/>
    <w:basedOn w:val="Normal"/>
    <w:uiPriority w:val="34"/>
    <w:qFormat/>
    <w:rsid w:val="005F08FB"/>
    <w:pPr>
      <w:ind w:left="720"/>
      <w:contextualSpacing/>
    </w:pPr>
  </w:style>
  <w:style w:type="character" w:styleId="nfasisintenso">
    <w:name w:val="Intense Emphasis"/>
    <w:basedOn w:val="Fuentedeprrafopredeter"/>
    <w:uiPriority w:val="21"/>
    <w:qFormat/>
    <w:rsid w:val="005F08FB"/>
    <w:rPr>
      <w:i/>
      <w:iCs/>
      <w:color w:val="0F4761" w:themeColor="accent1" w:themeShade="BF"/>
    </w:rPr>
  </w:style>
  <w:style w:type="paragraph" w:styleId="Citadestacada">
    <w:name w:val="Intense Quote"/>
    <w:basedOn w:val="Normal"/>
    <w:next w:val="Normal"/>
    <w:link w:val="CitadestacadaCar"/>
    <w:uiPriority w:val="30"/>
    <w:qFormat/>
    <w:rsid w:val="005F0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08FB"/>
    <w:rPr>
      <w:i/>
      <w:iCs/>
      <w:color w:val="0F4761" w:themeColor="accent1" w:themeShade="BF"/>
    </w:rPr>
  </w:style>
  <w:style w:type="character" w:styleId="Referenciaintensa">
    <w:name w:val="Intense Reference"/>
    <w:basedOn w:val="Fuentedeprrafopredeter"/>
    <w:uiPriority w:val="32"/>
    <w:qFormat/>
    <w:rsid w:val="005F08FB"/>
    <w:rPr>
      <w:b/>
      <w:bCs/>
      <w:smallCaps/>
      <w:color w:val="0F4761" w:themeColor="accent1" w:themeShade="BF"/>
      <w:spacing w:val="5"/>
    </w:rPr>
  </w:style>
  <w:style w:type="character" w:styleId="Hipervnculo">
    <w:name w:val="Hyperlink"/>
    <w:basedOn w:val="Fuentedeprrafopredeter"/>
    <w:uiPriority w:val="99"/>
    <w:unhideWhenUsed/>
    <w:rsid w:val="005F08FB"/>
    <w:rPr>
      <w:color w:val="467886" w:themeColor="hyperlink"/>
      <w:u w:val="single"/>
    </w:rPr>
  </w:style>
  <w:style w:type="paragraph" w:styleId="NormalWeb">
    <w:name w:val="Normal (Web)"/>
    <w:basedOn w:val="Normal"/>
    <w:uiPriority w:val="99"/>
    <w:unhideWhenUsed/>
    <w:rsid w:val="005F08FB"/>
    <w:pPr>
      <w:spacing w:before="100" w:beforeAutospacing="1" w:after="100" w:afterAutospacing="1"/>
    </w:pPr>
    <w:rPr>
      <w:rFonts w:ascii="Calibri" w:hAnsi="Calibri" w:cs="Calibri"/>
      <w:sz w:val="22"/>
      <w:szCs w:val="22"/>
      <w:lang w:eastAsia="es-AR"/>
    </w:rPr>
  </w:style>
  <w:style w:type="paragraph" w:styleId="Encabezado">
    <w:name w:val="header"/>
    <w:basedOn w:val="Normal"/>
    <w:link w:val="EncabezadoCar"/>
    <w:uiPriority w:val="99"/>
    <w:unhideWhenUsed/>
    <w:rsid w:val="00A822BB"/>
    <w:pPr>
      <w:tabs>
        <w:tab w:val="center" w:pos="4252"/>
        <w:tab w:val="right" w:pos="8504"/>
      </w:tabs>
    </w:pPr>
  </w:style>
  <w:style w:type="character" w:customStyle="1" w:styleId="EncabezadoCar">
    <w:name w:val="Encabezado Car"/>
    <w:basedOn w:val="Fuentedeprrafopredeter"/>
    <w:link w:val="Encabezado"/>
    <w:uiPriority w:val="99"/>
    <w:rsid w:val="00A822BB"/>
    <w:rPr>
      <w:kern w:val="0"/>
      <w:sz w:val="24"/>
      <w:szCs w:val="24"/>
      <w14:ligatures w14:val="none"/>
    </w:rPr>
  </w:style>
  <w:style w:type="paragraph" w:styleId="Piedepgina">
    <w:name w:val="footer"/>
    <w:basedOn w:val="Normal"/>
    <w:link w:val="PiedepginaCar"/>
    <w:uiPriority w:val="99"/>
    <w:unhideWhenUsed/>
    <w:rsid w:val="00A822BB"/>
    <w:pPr>
      <w:tabs>
        <w:tab w:val="center" w:pos="4252"/>
        <w:tab w:val="right" w:pos="8504"/>
      </w:tabs>
    </w:pPr>
  </w:style>
  <w:style w:type="character" w:customStyle="1" w:styleId="PiedepginaCar">
    <w:name w:val="Pie de página Car"/>
    <w:basedOn w:val="Fuentedeprrafopredeter"/>
    <w:link w:val="Piedepgina"/>
    <w:uiPriority w:val="99"/>
    <w:rsid w:val="00A822BB"/>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eatplacetowork.co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755</Words>
  <Characters>4153</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Rondinelli</dc:creator>
  <cp:keywords/>
  <dc:description/>
  <cp:lastModifiedBy>Carolina Rondinelli</cp:lastModifiedBy>
  <cp:revision>2</cp:revision>
  <dcterms:created xsi:type="dcterms:W3CDTF">2025-09-05T20:24:00Z</dcterms:created>
  <dcterms:modified xsi:type="dcterms:W3CDTF">2025-09-05T20:24:00Z</dcterms:modified>
</cp:coreProperties>
</file>